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DB676" w14:textId="1D6F8B1C" w:rsidR="001F19EA" w:rsidRDefault="001F19EA" w:rsidP="001F19EA">
      <w:r>
        <w:t xml:space="preserve">Dnevni red </w:t>
      </w:r>
      <w:r>
        <w:t>Prve</w:t>
      </w:r>
      <w:r>
        <w:t xml:space="preserve"> sjednice </w:t>
      </w:r>
      <w:r>
        <w:t>(1.)</w:t>
      </w:r>
      <w:r>
        <w:t xml:space="preserve"> Nastavničkog vijeća  JU OŠ “Mustafa Busuladžić” </w:t>
      </w:r>
      <w:r>
        <w:t xml:space="preserve"> </w:t>
      </w:r>
      <w:r>
        <w:t>koja se održala u ponedjeljak , 14.09.2026. godine, sa početkom u 14:00 h</w:t>
      </w:r>
      <w:r>
        <w:t>.</w:t>
      </w:r>
    </w:p>
    <w:p w14:paraId="6C3DC4D3" w14:textId="77777777" w:rsidR="001F19EA" w:rsidRDefault="001F19EA" w:rsidP="001F19EA"/>
    <w:p w14:paraId="18B4CB71" w14:textId="2AEF95FE" w:rsidR="001F19EA" w:rsidRPr="001F19EA" w:rsidRDefault="001F19EA" w:rsidP="001F19EA">
      <w:pPr>
        <w:jc w:val="center"/>
        <w:rPr>
          <w:rFonts w:cstheme="minorHAnsi"/>
          <w:b/>
          <w:bCs/>
        </w:rPr>
      </w:pPr>
      <w:r w:rsidRPr="001F19EA">
        <w:rPr>
          <w:rFonts w:eastAsia="MS Gothic" w:cstheme="minorHAnsi"/>
          <w:b/>
          <w:bCs/>
        </w:rPr>
        <w:t>DNEVNI RED</w:t>
      </w:r>
      <w:r w:rsidRPr="001F19EA">
        <w:rPr>
          <w:rFonts w:ascii="MS Gothic" w:eastAsia="MS Gothic" w:hAnsi="MS Gothic" w:cs="MS Gothic" w:hint="eastAsia"/>
          <w:b/>
          <w:bCs/>
        </w:rPr>
        <w:t> </w:t>
      </w:r>
    </w:p>
    <w:p w14:paraId="1E9BE764" w14:textId="77777777" w:rsidR="001F19EA" w:rsidRDefault="001F19EA" w:rsidP="001F19EA">
      <w:pPr>
        <w:pStyle w:val="ListParagraph"/>
        <w:numPr>
          <w:ilvl w:val="0"/>
          <w:numId w:val="2"/>
        </w:numPr>
        <w:spacing w:line="276" w:lineRule="auto"/>
      </w:pPr>
      <w:r>
        <w:t>U</w:t>
      </w:r>
      <w:r>
        <w:t>svajanje zapisnika sa prethodne dvije sjednice Nastavničkog vijeća</w:t>
      </w:r>
      <w:r>
        <w:t>.</w:t>
      </w:r>
    </w:p>
    <w:p w14:paraId="0DB42527" w14:textId="77777777" w:rsidR="001F19EA" w:rsidRPr="001F19EA" w:rsidRDefault="001F19EA" w:rsidP="001F19EA">
      <w:pPr>
        <w:pStyle w:val="ListParagraph"/>
        <w:numPr>
          <w:ilvl w:val="0"/>
          <w:numId w:val="2"/>
        </w:numPr>
        <w:spacing w:line="276" w:lineRule="auto"/>
      </w:pPr>
      <w:r>
        <w:t xml:space="preserve">Upoznavanje </w:t>
      </w:r>
      <w:r w:rsidRPr="001F19EA">
        <w:rPr>
          <w:rFonts w:ascii="Calibri" w:hAnsi="Calibri" w:cs="Calibri"/>
        </w:rPr>
        <w:t>č</w:t>
      </w:r>
      <w:r>
        <w:t>lanova Nastavni</w:t>
      </w:r>
      <w:r w:rsidRPr="001F19EA">
        <w:rPr>
          <w:rFonts w:ascii="Calibri" w:hAnsi="Calibri" w:cs="Calibri"/>
        </w:rPr>
        <w:t>č</w:t>
      </w:r>
      <w:r>
        <w:t>kog vije</w:t>
      </w:r>
      <w:r w:rsidRPr="001F19EA">
        <w:rPr>
          <w:rFonts w:ascii="Calibri" w:hAnsi="Calibri" w:cs="Calibri"/>
        </w:rPr>
        <w:t>ć</w:t>
      </w:r>
      <w:r>
        <w:t>a sa pravilnicima:</w:t>
      </w:r>
      <w:r w:rsidRPr="001F19EA">
        <w:rPr>
          <w:rFonts w:ascii="MS Gothic" w:eastAsia="MS Gothic" w:hAnsi="MS Gothic" w:cs="MS Gothic" w:hint="eastAsia"/>
        </w:rPr>
        <w:t> </w:t>
      </w:r>
    </w:p>
    <w:p w14:paraId="2E8E8958" w14:textId="385B4DD0" w:rsidR="001F19EA" w:rsidRDefault="001F19EA" w:rsidP="001F19EA">
      <w:pPr>
        <w:pStyle w:val="ListParagraph"/>
        <w:numPr>
          <w:ilvl w:val="1"/>
          <w:numId w:val="2"/>
        </w:numPr>
        <w:spacing w:line="276" w:lineRule="auto"/>
        <w:ind w:left="993" w:hanging="284"/>
      </w:pPr>
      <w:r>
        <w:t>Pravilnik o provo</w:t>
      </w:r>
      <w:r w:rsidRPr="001F19EA">
        <w:rPr>
          <w:rFonts w:ascii="Calibri" w:hAnsi="Calibri" w:cs="Calibri"/>
        </w:rPr>
        <w:t>đ</w:t>
      </w:r>
      <w:r>
        <w:t>enju mjera odgojno-obrazovne podr</w:t>
      </w:r>
      <w:r w:rsidRPr="001F19EA">
        <w:rPr>
          <w:rFonts w:ascii="Calibri" w:hAnsi="Calibri" w:cs="Calibri"/>
        </w:rPr>
        <w:t>š</w:t>
      </w:r>
      <w:r>
        <w:t>ke i stru</w:t>
      </w:r>
      <w:r w:rsidRPr="001F19EA">
        <w:rPr>
          <w:rFonts w:ascii="Calibri" w:hAnsi="Calibri" w:cs="Calibri"/>
        </w:rPr>
        <w:t>č</w:t>
      </w:r>
      <w:r>
        <w:t>nog tretmana u</w:t>
      </w:r>
      <w:r w:rsidRPr="001F19EA">
        <w:rPr>
          <w:rFonts w:ascii="Calibri" w:hAnsi="Calibri" w:cs="Calibri"/>
        </w:rPr>
        <w:t>č</w:t>
      </w:r>
      <w:r>
        <w:t>enika</w:t>
      </w:r>
    </w:p>
    <w:p w14:paraId="5CE373BB" w14:textId="22767F77" w:rsidR="001F19EA" w:rsidRDefault="001F19EA" w:rsidP="001F19EA">
      <w:pPr>
        <w:pStyle w:val="ListParagraph"/>
        <w:numPr>
          <w:ilvl w:val="1"/>
          <w:numId w:val="2"/>
        </w:numPr>
        <w:spacing w:line="276" w:lineRule="auto"/>
        <w:ind w:left="993" w:hanging="284"/>
      </w:pPr>
      <w:r>
        <w:t>Pravilnik o vođenju evidencije o neprihvatljivim oblicima ponašanja i/ili drugim faktorima koji</w:t>
      </w:r>
      <w:r>
        <w:t xml:space="preserve"> </w:t>
      </w:r>
      <w:r>
        <w:t>mogu ugroziti najbolji interes učenika i zaštiti učenik</w:t>
      </w:r>
      <w:r>
        <w:t>a</w:t>
      </w:r>
    </w:p>
    <w:p w14:paraId="10A475F3" w14:textId="21C4F8A2" w:rsidR="001F19EA" w:rsidRDefault="001F19EA" w:rsidP="001F19EA">
      <w:pPr>
        <w:pStyle w:val="ListParagraph"/>
        <w:numPr>
          <w:ilvl w:val="1"/>
          <w:numId w:val="2"/>
        </w:numPr>
        <w:spacing w:line="276" w:lineRule="auto"/>
        <w:ind w:left="993" w:hanging="284"/>
      </w:pPr>
      <w:r>
        <w:t>Pravilnik o izricanju odgojno-disciplinskih mjera u osnovnim i srednjim školama</w:t>
      </w:r>
    </w:p>
    <w:p w14:paraId="775F0474" w14:textId="309CB4AD" w:rsidR="001F19EA" w:rsidRDefault="001F19EA" w:rsidP="001F19EA">
      <w:pPr>
        <w:pStyle w:val="ListParagraph"/>
        <w:numPr>
          <w:ilvl w:val="1"/>
          <w:numId w:val="2"/>
        </w:numPr>
        <w:spacing w:line="276" w:lineRule="auto"/>
        <w:ind w:left="993" w:hanging="284"/>
      </w:pPr>
      <w:r>
        <w:t>Pravilnik o praćenju, vrednovanju i ocjenjivanju učenika osnovnih i srednjih škola u Kantonu Sarajevo</w:t>
      </w:r>
    </w:p>
    <w:p w14:paraId="5076F1CB" w14:textId="1C83310D" w:rsidR="001F19EA" w:rsidRDefault="001F19EA" w:rsidP="001F19EA">
      <w:pPr>
        <w:pStyle w:val="ListParagraph"/>
        <w:numPr>
          <w:ilvl w:val="1"/>
          <w:numId w:val="2"/>
        </w:numPr>
        <w:spacing w:line="276" w:lineRule="auto"/>
        <w:ind w:left="993" w:hanging="284"/>
      </w:pPr>
      <w:r>
        <w:t>Pravilnik o neopravdanom izostajanju s nastave</w:t>
      </w:r>
    </w:p>
    <w:p w14:paraId="7E26E0BE" w14:textId="7A3D87FA" w:rsidR="001F19EA" w:rsidRDefault="001F19EA" w:rsidP="001F19EA">
      <w:pPr>
        <w:pStyle w:val="ListParagraph"/>
        <w:numPr>
          <w:ilvl w:val="0"/>
          <w:numId w:val="2"/>
        </w:numPr>
        <w:spacing w:line="276" w:lineRule="auto"/>
      </w:pPr>
      <w:r>
        <w:t xml:space="preserve">Realizacija teme:  Značaj primjene Pravilnika o vođenju evidencije o o vođenju evidencije o </w:t>
      </w:r>
      <w:r w:rsidRPr="001F19EA">
        <w:rPr>
          <w:rFonts w:ascii="MS Gothic" w:eastAsia="MS Gothic" w:hAnsi="MS Gothic" w:cs="MS Gothic" w:hint="eastAsia"/>
        </w:rPr>
        <w:t> </w:t>
      </w:r>
      <w:r>
        <w:t>neprihvatljivim oblicima pona</w:t>
      </w:r>
      <w:r w:rsidRPr="001F19EA">
        <w:rPr>
          <w:rFonts w:ascii="Calibri" w:hAnsi="Calibri" w:cs="Calibri"/>
        </w:rPr>
        <w:t>š</w:t>
      </w:r>
      <w:r>
        <w:t>anja u</w:t>
      </w:r>
      <w:r w:rsidRPr="001F19EA">
        <w:rPr>
          <w:rFonts w:ascii="Calibri" w:hAnsi="Calibri" w:cs="Calibri"/>
        </w:rPr>
        <w:t>č</w:t>
      </w:r>
      <w:r>
        <w:t>enika i/ili drugim faktorima koji mogu ugroziti najbolji interes u</w:t>
      </w:r>
      <w:r w:rsidRPr="001F19EA">
        <w:rPr>
          <w:rFonts w:ascii="Calibri" w:hAnsi="Calibri" w:cs="Calibri"/>
        </w:rPr>
        <w:t>č</w:t>
      </w:r>
      <w:r>
        <w:t>enika i za</w:t>
      </w:r>
      <w:r w:rsidRPr="001F19EA">
        <w:rPr>
          <w:rFonts w:ascii="Calibri" w:hAnsi="Calibri" w:cs="Calibri"/>
        </w:rPr>
        <w:t>š</w:t>
      </w:r>
      <w:r>
        <w:t>titi u</w:t>
      </w:r>
      <w:r w:rsidRPr="001F19EA">
        <w:rPr>
          <w:rFonts w:ascii="Calibri" w:hAnsi="Calibri" w:cs="Calibri"/>
        </w:rPr>
        <w:t>č</w:t>
      </w:r>
      <w:r>
        <w:t>enika -  Faruk Hrelja, psiholog</w:t>
      </w:r>
    </w:p>
    <w:p w14:paraId="109D8C0F" w14:textId="77777777" w:rsidR="001F19EA" w:rsidRPr="001F19EA" w:rsidRDefault="001F19EA" w:rsidP="001F19EA">
      <w:pPr>
        <w:pStyle w:val="ListParagraph"/>
        <w:numPr>
          <w:ilvl w:val="0"/>
          <w:numId w:val="2"/>
        </w:numPr>
        <w:spacing w:line="276" w:lineRule="auto"/>
      </w:pPr>
      <w:r w:rsidRPr="001F19EA">
        <w:rPr>
          <w:rFonts w:ascii="MS Gothic" w:eastAsia="MS Gothic" w:hAnsi="MS Gothic" w:cs="MS Gothic" w:hint="eastAsia"/>
        </w:rPr>
        <w:t> </w:t>
      </w:r>
      <w:r>
        <w:t>Usvajanje Poslovnika o radu Nastavničkog vijeća.</w:t>
      </w:r>
    </w:p>
    <w:p w14:paraId="15FE2A59" w14:textId="174A1893" w:rsidR="00FB5060" w:rsidRDefault="001F19EA" w:rsidP="001F19EA">
      <w:pPr>
        <w:pStyle w:val="ListParagraph"/>
        <w:numPr>
          <w:ilvl w:val="0"/>
          <w:numId w:val="2"/>
        </w:numPr>
        <w:spacing w:line="276" w:lineRule="auto"/>
      </w:pPr>
      <w:r>
        <w:t>Teku</w:t>
      </w:r>
      <w:r w:rsidRPr="001F19EA">
        <w:rPr>
          <w:rFonts w:ascii="Calibri" w:hAnsi="Calibri" w:cs="Calibri"/>
        </w:rPr>
        <w:t>ć</w:t>
      </w:r>
      <w:r>
        <w:t>a pitanja</w:t>
      </w:r>
    </w:p>
    <w:sectPr w:rsidR="00FB50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7A02"/>
    <w:multiLevelType w:val="hybridMultilevel"/>
    <w:tmpl w:val="00CCF0C8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113604E4"/>
    <w:multiLevelType w:val="hybridMultilevel"/>
    <w:tmpl w:val="A7ACDC2E"/>
    <w:lvl w:ilvl="0" w:tplc="040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" w15:restartNumberingAfterBreak="0">
    <w:nsid w:val="21F615C0"/>
    <w:multiLevelType w:val="hybridMultilevel"/>
    <w:tmpl w:val="B172FE8A"/>
    <w:lvl w:ilvl="0" w:tplc="6F92B4F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19901858">
      <w:start w:val="1"/>
      <w:numFmt w:val="bullet"/>
      <w:lvlText w:val="-"/>
      <w:lvlJc w:val="left"/>
      <w:pPr>
        <w:ind w:left="1128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75550B76"/>
    <w:multiLevelType w:val="hybridMultilevel"/>
    <w:tmpl w:val="C7BC1ABC"/>
    <w:lvl w:ilvl="0" w:tplc="6F92B4F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34236">
    <w:abstractNumId w:val="0"/>
  </w:num>
  <w:num w:numId="2" w16cid:durableId="1323849738">
    <w:abstractNumId w:val="2"/>
  </w:num>
  <w:num w:numId="3" w16cid:durableId="133447740">
    <w:abstractNumId w:val="1"/>
  </w:num>
  <w:num w:numId="4" w16cid:durableId="799611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9EA"/>
    <w:rsid w:val="00047855"/>
    <w:rsid w:val="00080AE2"/>
    <w:rsid w:val="000924A6"/>
    <w:rsid w:val="00185070"/>
    <w:rsid w:val="001E1325"/>
    <w:rsid w:val="001F19EA"/>
    <w:rsid w:val="002E74DC"/>
    <w:rsid w:val="0045766A"/>
    <w:rsid w:val="004A4839"/>
    <w:rsid w:val="00683AE4"/>
    <w:rsid w:val="00982ED2"/>
    <w:rsid w:val="00DD4EF3"/>
    <w:rsid w:val="00F54A05"/>
    <w:rsid w:val="00FB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20A37"/>
  <w15:chartTrackingRefBased/>
  <w15:docId w15:val="{2A284D72-B351-42C2-BF6D-29E64F8E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9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9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9E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9E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9EA"/>
    <w:rPr>
      <w:rFonts w:eastAsiaTheme="majorEastAsia" w:cstheme="majorBidi"/>
      <w:noProof/>
      <w:color w:val="2F5496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9EA"/>
    <w:rPr>
      <w:rFonts w:eastAsiaTheme="majorEastAsia" w:cstheme="majorBidi"/>
      <w:i/>
      <w:iCs/>
      <w:noProof/>
      <w:color w:val="2F5496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9EA"/>
    <w:rPr>
      <w:rFonts w:eastAsiaTheme="majorEastAsia" w:cstheme="majorBidi"/>
      <w:noProof/>
      <w:color w:val="2F5496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9EA"/>
    <w:rPr>
      <w:rFonts w:eastAsiaTheme="majorEastAsia" w:cstheme="majorBidi"/>
      <w:i/>
      <w:iCs/>
      <w:noProof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9EA"/>
    <w:rPr>
      <w:rFonts w:eastAsiaTheme="majorEastAsia" w:cstheme="majorBidi"/>
      <w:noProof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9EA"/>
    <w:rPr>
      <w:rFonts w:eastAsiaTheme="majorEastAsia" w:cstheme="majorBidi"/>
      <w:i/>
      <w:iCs/>
      <w:noProof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9EA"/>
    <w:rPr>
      <w:rFonts w:eastAsiaTheme="majorEastAsia" w:cstheme="majorBidi"/>
      <w:noProof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1F1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9E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9EA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1F1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9EA"/>
    <w:rPr>
      <w:i/>
      <w:iCs/>
      <w:noProof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1F19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9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9EA"/>
    <w:rPr>
      <w:i/>
      <w:iCs/>
      <w:noProof/>
      <w:color w:val="2F5496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1F19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Đenana Sarajlić</dc:creator>
  <cp:keywords/>
  <dc:description/>
  <cp:lastModifiedBy>Đenana Sarajlić</cp:lastModifiedBy>
  <cp:revision>1</cp:revision>
  <dcterms:created xsi:type="dcterms:W3CDTF">2026-11-01T11:54:00Z</dcterms:created>
  <dcterms:modified xsi:type="dcterms:W3CDTF">2026-11-01T12:00:00Z</dcterms:modified>
</cp:coreProperties>
</file>