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E8C6" w14:textId="60E8D690" w:rsidR="00D043B7" w:rsidRDefault="00D043B7" w:rsidP="00D043B7">
      <w:r>
        <w:t>Dnevni red sa Četrnaeste</w:t>
      </w:r>
      <w:r>
        <w:t xml:space="preserve"> (14.)</w:t>
      </w:r>
      <w:r>
        <w:t xml:space="preserve"> sjednice Nastavničkog vijeća  JU OŠ “Mustafa Busuladžić” koja se održala u srijedu, 28. 01. 2026. godine,  sa početkom u 10:00  h</w:t>
      </w:r>
    </w:p>
    <w:p w14:paraId="19429FD2" w14:textId="7F6EC22C" w:rsidR="00D043B7" w:rsidRDefault="00D043B7" w:rsidP="00D043B7"/>
    <w:p w14:paraId="090FBAC8" w14:textId="4D6C7F8B" w:rsidR="00D043B7" w:rsidRDefault="00D043B7" w:rsidP="00D043B7">
      <w:pPr>
        <w:jc w:val="center"/>
      </w:pPr>
      <w:r>
        <w:t>DNEVNI RED</w:t>
      </w:r>
    </w:p>
    <w:p w14:paraId="1A6A69EF" w14:textId="77777777" w:rsidR="00D043B7" w:rsidRDefault="00D043B7" w:rsidP="00D043B7">
      <w:pPr>
        <w:jc w:val="center"/>
        <w:rPr>
          <w:rFonts w:ascii="MS Gothic" w:eastAsia="MS Gothic" w:hAnsi="MS Gothic" w:cs="MS Gothic"/>
        </w:rPr>
      </w:pPr>
    </w:p>
    <w:p w14:paraId="09AC8568" w14:textId="3A868BDF" w:rsidR="00D043B7" w:rsidRPr="00D043B7" w:rsidRDefault="00D043B7" w:rsidP="00D043B7">
      <w:pPr>
        <w:pStyle w:val="ListParagraph"/>
        <w:numPr>
          <w:ilvl w:val="0"/>
          <w:numId w:val="1"/>
        </w:numPr>
        <w:rPr>
          <w:rFonts w:ascii="MS Gothic" w:eastAsia="MS Gothic" w:hAnsi="MS Gothic" w:cs="MS Gothic"/>
        </w:rPr>
      </w:pPr>
      <w:r>
        <w:t>Usvajanje zapisnika sa trinaeste sjednice Nastavni</w:t>
      </w:r>
      <w:r w:rsidRPr="00D043B7">
        <w:rPr>
          <w:rFonts w:ascii="Calibri" w:hAnsi="Calibri" w:cs="Calibri"/>
        </w:rPr>
        <w:t>č</w:t>
      </w:r>
      <w:r>
        <w:t>kog vije</w:t>
      </w:r>
      <w:r w:rsidRPr="00D043B7">
        <w:rPr>
          <w:rFonts w:ascii="Calibri" w:hAnsi="Calibri" w:cs="Calibri"/>
        </w:rPr>
        <w:t>ć</w:t>
      </w:r>
      <w:r>
        <w:t>a</w:t>
      </w:r>
      <w:r w:rsidRPr="00D043B7">
        <w:rPr>
          <w:rFonts w:ascii="MS Gothic" w:eastAsia="MS Gothic" w:hAnsi="MS Gothic" w:cs="MS Gothic" w:hint="eastAsia"/>
        </w:rPr>
        <w:t> </w:t>
      </w:r>
    </w:p>
    <w:p w14:paraId="4D6F4ECE" w14:textId="77777777" w:rsidR="00D043B7" w:rsidRDefault="00D043B7" w:rsidP="00D043B7">
      <w:pPr>
        <w:pStyle w:val="ListParagraph"/>
        <w:numPr>
          <w:ilvl w:val="0"/>
          <w:numId w:val="1"/>
        </w:numPr>
      </w:pPr>
      <w:r>
        <w:t>Izvje</w:t>
      </w:r>
      <w:r w:rsidRPr="00D043B7">
        <w:rPr>
          <w:rFonts w:ascii="Calibri" w:hAnsi="Calibri" w:cs="Calibri"/>
        </w:rPr>
        <w:t>š</w:t>
      </w:r>
      <w:r>
        <w:t>taj mentorice, Ma</w:t>
      </w:r>
      <w:r w:rsidRPr="00D043B7">
        <w:rPr>
          <w:rFonts w:ascii="Calibri" w:hAnsi="Calibri" w:cs="Calibri"/>
        </w:rPr>
        <w:t>š</w:t>
      </w:r>
      <w:r>
        <w:t>a Omerba</w:t>
      </w:r>
      <w:r w:rsidRPr="00D043B7">
        <w:rPr>
          <w:rFonts w:ascii="Calibri" w:hAnsi="Calibri" w:cs="Calibri"/>
        </w:rPr>
        <w:t>š</w:t>
      </w:r>
      <w:r>
        <w:t>i</w:t>
      </w:r>
      <w:r w:rsidRPr="00D043B7">
        <w:rPr>
          <w:rFonts w:ascii="Calibri" w:hAnsi="Calibri" w:cs="Calibri"/>
        </w:rPr>
        <w:t>ć</w:t>
      </w:r>
      <w:r>
        <w:t>, diplomirani psiholog, o uspje</w:t>
      </w:r>
      <w:r w:rsidRPr="00D043B7">
        <w:rPr>
          <w:rFonts w:ascii="Calibri" w:hAnsi="Calibri" w:cs="Calibri"/>
        </w:rPr>
        <w:t>š</w:t>
      </w:r>
      <w:r>
        <w:t>noj realizaciji</w:t>
      </w:r>
      <w:r w:rsidRPr="00D043B7">
        <w:rPr>
          <w:rFonts w:ascii="MS Gothic" w:eastAsia="MS Gothic" w:hAnsi="MS Gothic" w:cs="MS Gothic" w:hint="eastAsia"/>
        </w:rPr>
        <w:t> </w:t>
      </w:r>
      <w:r>
        <w:t>programa obuke pripravnika Faruka Hrelje</w:t>
      </w:r>
    </w:p>
    <w:p w14:paraId="3BA422DB" w14:textId="77777777" w:rsidR="00D043B7" w:rsidRDefault="00D043B7" w:rsidP="00D043B7">
      <w:pPr>
        <w:pStyle w:val="ListParagraph"/>
        <w:numPr>
          <w:ilvl w:val="0"/>
          <w:numId w:val="1"/>
        </w:numPr>
      </w:pPr>
      <w:r>
        <w:t>Odluka o završenom programu stručnog usavršavanja radnika Faruka Hrelje-pripravnika</w:t>
      </w:r>
    </w:p>
    <w:p w14:paraId="4D163CB2" w14:textId="77777777" w:rsidR="00D043B7" w:rsidRDefault="00D043B7" w:rsidP="00D043B7">
      <w:pPr>
        <w:pStyle w:val="ListParagraph"/>
        <w:numPr>
          <w:ilvl w:val="0"/>
          <w:numId w:val="1"/>
        </w:numPr>
        <w:ind w:right="261"/>
      </w:pPr>
      <w:r>
        <w:t>Odluka (hodogram) o postupanju u slučaju zdravstvene nelagode ili potrebe</w:t>
      </w:r>
      <w:r>
        <w:t xml:space="preserve"> </w:t>
      </w:r>
      <w:r>
        <w:t>učenika tokom boravka u školi</w:t>
      </w:r>
    </w:p>
    <w:p w14:paraId="50F893C9" w14:textId="77777777" w:rsidR="00D043B7" w:rsidRDefault="00D043B7" w:rsidP="00D043B7">
      <w:pPr>
        <w:pStyle w:val="ListParagraph"/>
        <w:numPr>
          <w:ilvl w:val="0"/>
          <w:numId w:val="1"/>
        </w:numPr>
        <w:ind w:right="261"/>
      </w:pPr>
      <w:r>
        <w:t>Preporuke u Izvještaju o obavljenom stručnom nadzoru</w:t>
      </w:r>
    </w:p>
    <w:p w14:paraId="7D9488DE" w14:textId="77777777" w:rsidR="00D043B7" w:rsidRDefault="00D043B7" w:rsidP="00D043B7">
      <w:pPr>
        <w:pStyle w:val="ListParagraph"/>
        <w:numPr>
          <w:ilvl w:val="0"/>
          <w:numId w:val="1"/>
        </w:numPr>
        <w:ind w:right="261"/>
      </w:pPr>
      <w:r>
        <w:t xml:space="preserve"> Analiza Izvještaja i donošenje mjera za unapređenje odgojno-obrazovnog rada u</w:t>
      </w:r>
      <w:r>
        <w:t xml:space="preserve"> </w:t>
      </w:r>
      <w:r>
        <w:t>školi na temelju datih preporuka</w:t>
      </w:r>
    </w:p>
    <w:p w14:paraId="0D4BE36B" w14:textId="061C0FBD" w:rsidR="00D043B7" w:rsidRDefault="00D043B7" w:rsidP="00D043B7">
      <w:pPr>
        <w:pStyle w:val="ListParagraph"/>
        <w:numPr>
          <w:ilvl w:val="0"/>
          <w:numId w:val="1"/>
        </w:numPr>
        <w:spacing w:after="0" w:line="276" w:lineRule="auto"/>
        <w:ind w:right="261"/>
      </w:pPr>
      <w:r>
        <w:t>Izvještaj sa stručnih usavršavanja:</w:t>
      </w:r>
    </w:p>
    <w:p w14:paraId="3360367F" w14:textId="77777777" w:rsidR="00D043B7" w:rsidRDefault="00D043B7" w:rsidP="00D043B7">
      <w:pPr>
        <w:spacing w:after="0" w:line="276" w:lineRule="auto"/>
        <w:ind w:left="851" w:hanging="284"/>
      </w:pPr>
      <w:r>
        <w:t>•</w:t>
      </w:r>
      <w:r>
        <w:tab/>
        <w:t>Sanja Muratović: “Aktiviraj nauku”</w:t>
      </w:r>
    </w:p>
    <w:p w14:paraId="0D176993" w14:textId="77777777" w:rsidR="00D043B7" w:rsidRDefault="00D043B7" w:rsidP="00D043B7">
      <w:pPr>
        <w:spacing w:after="0" w:line="276" w:lineRule="auto"/>
        <w:ind w:left="851" w:hanging="284"/>
      </w:pPr>
      <w:r>
        <w:t>•</w:t>
      </w:r>
      <w:r>
        <w:tab/>
        <w:t>Merisa Čavčić: “Faza procesnog pisanja”</w:t>
      </w:r>
    </w:p>
    <w:p w14:paraId="080BECDC" w14:textId="3319F4C8" w:rsidR="00D043B7" w:rsidRDefault="00D043B7" w:rsidP="00D043B7">
      <w:pPr>
        <w:spacing w:after="0" w:line="276" w:lineRule="auto"/>
        <w:ind w:left="851" w:hanging="284"/>
      </w:pPr>
      <w:r>
        <w:t>•</w:t>
      </w:r>
      <w:r>
        <w:tab/>
        <w:t xml:space="preserve">Aldina Gagula Pripo, Đenana Sarajlić: </w:t>
      </w:r>
      <w:r>
        <w:t xml:space="preserve"> </w:t>
      </w:r>
      <w:r>
        <w:t>“Priprema zadataka na različiti</w:t>
      </w:r>
      <w:r>
        <w:t xml:space="preserve">m </w:t>
      </w:r>
      <w:r>
        <w:t>nivoima Bloomove taksonomije u skladu s ishodima učenja”</w:t>
      </w:r>
    </w:p>
    <w:p w14:paraId="4C8A5EDB" w14:textId="77777777" w:rsidR="00D043B7" w:rsidRDefault="00D043B7" w:rsidP="00D043B7">
      <w:pPr>
        <w:spacing w:line="276" w:lineRule="auto"/>
        <w:ind w:left="851" w:hanging="284"/>
      </w:pPr>
      <w:r>
        <w:t>•</w:t>
      </w:r>
      <w:r>
        <w:tab/>
        <w:t>Suada Alomerović: “Aktiviraj nauku”</w:t>
      </w:r>
    </w:p>
    <w:p w14:paraId="7365D478" w14:textId="2833865D" w:rsidR="00D043B7" w:rsidRDefault="00D043B7" w:rsidP="00D043B7">
      <w:pPr>
        <w:pStyle w:val="ListParagraph"/>
        <w:numPr>
          <w:ilvl w:val="0"/>
          <w:numId w:val="1"/>
        </w:numPr>
        <w:spacing w:after="0" w:line="276" w:lineRule="auto"/>
      </w:pPr>
      <w:r>
        <w:t>Tekuća pitanja</w:t>
      </w:r>
    </w:p>
    <w:p w14:paraId="3D630F79" w14:textId="218CD6D2" w:rsidR="00FB5060" w:rsidRDefault="00D043B7" w:rsidP="00D043B7">
      <w:pPr>
        <w:spacing w:after="0" w:line="276" w:lineRule="auto"/>
        <w:ind w:firstLine="567"/>
      </w:pPr>
      <w:r>
        <w:t>•</w:t>
      </w:r>
      <w:r>
        <w:tab/>
      </w:r>
      <w:r>
        <w:t xml:space="preserve">  </w:t>
      </w:r>
      <w:r>
        <w:t>Odobrenje odsustva učenika VI-2</w:t>
      </w:r>
    </w:p>
    <w:sectPr w:rsidR="00FB5060" w:rsidSect="00D043B7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055D4"/>
    <w:multiLevelType w:val="hybridMultilevel"/>
    <w:tmpl w:val="99D401E4"/>
    <w:lvl w:ilvl="0" w:tplc="2FA650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59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B7"/>
    <w:rsid w:val="00047855"/>
    <w:rsid w:val="000924A6"/>
    <w:rsid w:val="00185070"/>
    <w:rsid w:val="001E1325"/>
    <w:rsid w:val="002E74DC"/>
    <w:rsid w:val="0045766A"/>
    <w:rsid w:val="004A4839"/>
    <w:rsid w:val="00683AE4"/>
    <w:rsid w:val="00982ED2"/>
    <w:rsid w:val="00C77DCA"/>
    <w:rsid w:val="00D043B7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BC9B"/>
  <w15:chartTrackingRefBased/>
  <w15:docId w15:val="{2F9CCB27-9D65-4F62-BA52-5EFFAF0D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3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3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3B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3B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3B7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3B7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3B7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3B7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3B7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3B7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3B7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D04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3B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3B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D04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3B7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D04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3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3B7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D043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2026-06-22T07:23:00Z</dcterms:created>
  <dcterms:modified xsi:type="dcterms:W3CDTF">2026-06-22T07:34:00Z</dcterms:modified>
</cp:coreProperties>
</file>